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温州市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优秀</w:t>
      </w:r>
      <w:r>
        <w:rPr>
          <w:rFonts w:hint="eastAsia" w:ascii="黑体" w:hAnsi="黑体" w:eastAsia="黑体"/>
          <w:color w:val="auto"/>
          <w:sz w:val="36"/>
          <w:szCs w:val="36"/>
        </w:rPr>
        <w:t>桩基工程交底材料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b/>
          <w:color w:val="auto"/>
          <w:sz w:val="24"/>
          <w:szCs w:val="24"/>
        </w:rPr>
        <w:t>桩基工程申报时间与地点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/>
          <w:bCs/>
          <w:color w:val="auto"/>
          <w:sz w:val="24"/>
          <w:szCs w:val="24"/>
          <w:lang w:eastAsia="zh-CN"/>
        </w:rPr>
        <w:t>申</w:t>
      </w:r>
      <w:r>
        <w:rPr>
          <w:rFonts w:hint="eastAsia" w:ascii="Calibri" w:hAnsi="Calibri"/>
          <w:bCs/>
          <w:color w:val="auto"/>
          <w:sz w:val="24"/>
          <w:szCs w:val="24"/>
        </w:rPr>
        <w:t>报温州市</w:t>
      </w:r>
      <w:r>
        <w:rPr>
          <w:rFonts w:hint="eastAsia" w:ascii="Calibri" w:hAnsi="Calibri"/>
          <w:bCs/>
          <w:color w:val="auto"/>
          <w:sz w:val="24"/>
          <w:szCs w:val="24"/>
          <w:lang w:eastAsia="zh-CN"/>
        </w:rPr>
        <w:t>优秀</w:t>
      </w:r>
      <w:r>
        <w:rPr>
          <w:rFonts w:hint="eastAsia" w:ascii="Calibri" w:hAnsi="Calibri"/>
          <w:bCs/>
          <w:color w:val="auto"/>
          <w:sz w:val="24"/>
          <w:szCs w:val="24"/>
        </w:rPr>
        <w:t>桩基工程项目，须在基桩工程桩开工20天内且工程桩完成量不超过总量1/</w:t>
      </w:r>
      <w:r>
        <w:rPr>
          <w:rFonts w:hint="eastAsia" w:ascii="Calibri" w:hAnsi="Calibri"/>
          <w:bCs/>
          <w:color w:val="auto"/>
          <w:sz w:val="24"/>
          <w:szCs w:val="24"/>
          <w:lang w:val="en-US" w:eastAsia="zh-CN"/>
        </w:rPr>
        <w:t>2（如基桩工程施工现场已安装监控录像，可适当放宽）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填写《温州市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color w:val="auto"/>
          <w:sz w:val="24"/>
          <w:szCs w:val="24"/>
        </w:rPr>
        <w:t>桩基工程申报表》（该表格可在温州市建筑业联合会网站下载），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并递交到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温州市温州大道站前商厦405室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温州市建筑业联合会基础工程分会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）。</w:t>
      </w:r>
    </w:p>
    <w:p>
      <w:pPr>
        <w:spacing w:beforeLines="50" w:afterLines="50" w:line="360" w:lineRule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二、申报资料</w:t>
      </w:r>
    </w:p>
    <w:p>
      <w:pPr>
        <w:spacing w:beforeLines="50" w:afterLines="50"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1、《温州市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color w:val="auto"/>
          <w:sz w:val="24"/>
          <w:szCs w:val="24"/>
        </w:rPr>
        <w:t>桩基工程申报表》一式两份（第2至第6点一式一份）并加盖单位公章；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2、桩基工程由专业分包的，应提供桩基施工分包合同复印件并加盖单位公章；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3、申报企业资质证书复印件并加单位公章；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4、项目经理或建造师复印件并加盖单位公章；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5、温州市注册备案的桩机安全性能检测合格证复印件并加盖公章；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6、经施工企业批准并经监理（建设）单位确认的桩基创优方案。</w:t>
      </w:r>
    </w:p>
    <w:p>
      <w:pPr>
        <w:spacing w:beforeLines="50" w:afterLines="50"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三、首次现场咨询时应提供的资料（不限于）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1、桩基工程专项施工方案（含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创</w:t>
      </w:r>
      <w:r>
        <w:rPr>
          <w:rFonts w:hint="eastAsia" w:ascii="宋体" w:hAnsi="宋体"/>
          <w:color w:val="auto"/>
          <w:sz w:val="24"/>
          <w:szCs w:val="24"/>
        </w:rPr>
        <w:t>优秀桩基工程计划与保证措施）；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2、班组技术交底及施工、验收、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 w:color="auto"/>
          <w:lang w:eastAsia="zh-CN"/>
        </w:rPr>
        <w:t>评价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 w:color="auto"/>
        </w:rPr>
        <w:t>规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范；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3、试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打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桩施工记录（要求五方主体签字盖章）；</w:t>
      </w:r>
    </w:p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4、安放钢筋笼时，钢筋笼对接要有焊接或机械连接的施工记录；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>、材料进场记录及复试检测报告；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、现场施工（质量）记录（参照《温州市钻孔桩施工手册》附录格式）；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、承载力与桩身检测报告（若有）；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zCs w:val="24"/>
        </w:rPr>
        <w:t>、桩位偏差记录（若有）；</w:t>
      </w:r>
    </w:p>
    <w:p>
      <w:pPr>
        <w:spacing w:line="360" w:lineRule="auto"/>
        <w:ind w:firstLine="465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、温州市注册备案的桩机安全性能测评合格证（桩机证）。</w:t>
      </w:r>
    </w:p>
    <w:p>
      <w:pPr>
        <w:spacing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另外，申报工程质量记录格式，应采用《温州市钻孔灌注桩施工手册》附录B格式。受检单位还应提供雨鞋3双，50米钢卷尺、测绳1条。</w:t>
      </w:r>
    </w:p>
    <w:p>
      <w:pPr>
        <w:spacing w:line="360" w:lineRule="auto"/>
        <w:ind w:left="0" w:leftChars="0" w:firstLine="482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/>
          <w:b/>
          <w:color w:val="auto"/>
          <w:sz w:val="24"/>
          <w:szCs w:val="24"/>
        </w:rPr>
        <w:t>存在下列情况之一，不得参评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b/>
          <w:color w:val="auto"/>
          <w:sz w:val="24"/>
          <w:szCs w:val="24"/>
        </w:rPr>
        <w:t>桩基工程，已评为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b/>
          <w:color w:val="auto"/>
          <w:sz w:val="24"/>
          <w:szCs w:val="24"/>
        </w:rPr>
        <w:t>桩基工程的，立即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撤销</w:t>
      </w:r>
      <w:r>
        <w:rPr>
          <w:rFonts w:hint="eastAsia" w:ascii="宋体" w:hAnsi="宋体"/>
          <w:b/>
          <w:color w:val="auto"/>
          <w:sz w:val="24"/>
          <w:szCs w:val="24"/>
        </w:rPr>
        <w:t>并在联合会网上公示。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、申报资料弄虚作假的；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2、桩基施工过程中，造成严重的环境污染（破坏）或造成群体事件且社会影响恶劣的；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3、经检测，桩身质量出现Ⅲ类、Ⅳ类桩的工程；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4、发生一般及以上安全事故的工程； </w:t>
      </w:r>
    </w:p>
    <w:p>
      <w:pPr>
        <w:spacing w:line="372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5、桩基施工阶段被建设行政主管部门行政处罚的工程；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6、基桩施工完成后才申报参评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color w:val="auto"/>
          <w:sz w:val="24"/>
          <w:szCs w:val="24"/>
        </w:rPr>
        <w:t xml:space="preserve">桩基工程的； 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7、现场检查过程中发现有主控项目不合格的工程。</w:t>
      </w:r>
    </w:p>
    <w:p>
      <w:pPr>
        <w:spacing w:line="372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五、严重影响桩基工程评优的因素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1、未按规定抽取与留置混凝土试块；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2、钢筋笼不满足要求；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3、Ⅰ类桩比例低于90%的；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4、基桩承载力检测不是一次性合格的；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5、施工工艺、设备、地质条件之间相互不匹配；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6、施工方案（含创优方案）针对性差；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7、桩位偏差达不到第二档的要求；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8、施工记录真实性、及时性、完整性不符要求。</w:t>
      </w:r>
    </w:p>
    <w:p>
      <w:pPr>
        <w:spacing w:beforeLines="50" w:afterLines="50" w:line="360" w:lineRule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六、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桩基工程评审 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1、评审流程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桩基工程竣工验收完成后，每年5月与10月中旬，申报企业将以下评审材料报送到基础工程分会（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站前商</w:t>
      </w:r>
      <w:r>
        <w:rPr>
          <w:rFonts w:hint="eastAsia" w:ascii="宋体" w:hAnsi="宋体"/>
          <w:color w:val="auto"/>
          <w:sz w:val="24"/>
          <w:szCs w:val="24"/>
        </w:rPr>
        <w:t>厦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405</w:t>
      </w:r>
      <w:r>
        <w:rPr>
          <w:rFonts w:hint="eastAsia" w:ascii="宋体" w:hAnsi="宋体"/>
          <w:color w:val="auto"/>
          <w:sz w:val="24"/>
          <w:szCs w:val="24"/>
        </w:rPr>
        <w:t>室），专家组根据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/>
          <w:color w:val="auto"/>
          <w:sz w:val="24"/>
          <w:szCs w:val="24"/>
        </w:rPr>
        <w:t>桩基工程的评审方法评审，并出具《优秀桩基工程</w:t>
      </w:r>
      <w:r>
        <w:rPr>
          <w:rFonts w:hint="eastAsia" w:ascii="宋体" w:hAnsi="宋体"/>
          <w:color w:val="auto"/>
          <w:sz w:val="24"/>
          <w:szCs w:val="24"/>
          <w:u w:val="none" w:color="auto"/>
        </w:rPr>
        <w:t>施工质量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 w:color="auto"/>
          <w:lang w:eastAsia="zh-CN"/>
        </w:rPr>
        <w:t>评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 w:color="auto"/>
          <w:lang w:val="en-US" w:eastAsia="zh-CN"/>
        </w:rPr>
        <w:t>审</w:t>
      </w:r>
      <w:r>
        <w:rPr>
          <w:rFonts w:hint="eastAsia" w:ascii="宋体" w:hAnsi="宋体"/>
          <w:color w:val="auto"/>
          <w:sz w:val="24"/>
          <w:szCs w:val="24"/>
          <w:u w:val="none" w:color="auto"/>
        </w:rPr>
        <w:t>报告》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2、评审时应提交资料（资料应按桩评表顺序分类、统计，并由监理单位签字盖章）</w:t>
      </w:r>
    </w:p>
    <w:p>
      <w:pPr>
        <w:spacing w:line="372" w:lineRule="auto"/>
        <w:ind w:left="0" w:leftChars="0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① 承载力检测报告；</w:t>
      </w:r>
    </w:p>
    <w:p>
      <w:pPr>
        <w:spacing w:line="372" w:lineRule="auto"/>
        <w:ind w:left="0" w:leftChars="0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② 桩身质量检测报告（含统计报告）；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③ 原材料复试报告；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④ 钢筋连接试验报告；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⑤ 施工记录（含试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</w:rPr>
        <w:t>打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桩记录）；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⑥ 混凝土试件强度（预制桩龄期）评定报告；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⑦ 五方主体签字并盖章的竣工图（含桩位偏差记录与统计报告）；</w:t>
      </w:r>
    </w:p>
    <w:p>
      <w:pPr>
        <w:spacing w:line="372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⑧ 观感质量记录（含照片）。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3、申报企业优秀桩基工程自评报告（总监审核并签字），自评报告内容应包括以下内容。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① 工程简介；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② 工程地质情况；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③ 桩基设计要求 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④施工难点、措施、亮点及施工方法；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⑤ 施工质量保证措施；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⑥ 自评结果。</w:t>
      </w:r>
    </w:p>
    <w:p>
      <w:pPr>
        <w:spacing w:line="360" w:lineRule="auto"/>
        <w:ind w:left="0" w:leftChars="0"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内容含工程地质情况、工程桩设计情况、工程规模、施工特点及重点工序的施工方法、施工过程概述及施工质量自评描述、材料进场记录及复试检测报告、施工记录、施工试验资料汇总、混凝土灌注桩砼试块统计评定、塌落度测试记录、桩基性能检测结果及汇总、桩基静载试验成果、桩位验收数据汇总。</w:t>
      </w:r>
    </w:p>
    <w:p>
      <w:pPr>
        <w:spacing w:line="372" w:lineRule="auto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4、综合评审后，由专家委员会出具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优秀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桩基工程评审报告，并加盖基础工程分会专家委员会的印章生效，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汇总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上报建筑业联合会。</w:t>
      </w:r>
    </w:p>
    <w:p>
      <w:pPr>
        <w:spacing w:line="372" w:lineRule="auto"/>
        <w:rPr>
          <w:rFonts w:hint="eastAsia"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5、联合会组织评选，评选结果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网站上公示如无异议，发文公布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基础工程分会组织表彰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。</w:t>
      </w:r>
    </w:p>
    <w:p>
      <w:pPr>
        <w:spacing w:line="360" w:lineRule="auto"/>
        <w:ind w:left="0" w:leftChars="0" w:firstLine="480" w:firstLineChars="200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tabs>
          <w:tab w:val="left" w:pos="650"/>
        </w:tabs>
        <w:spacing w:line="360" w:lineRule="auto"/>
        <w:ind w:left="0" w:leftChars="0" w:firstLine="0" w:firstLineChars="0"/>
        <w:jc w:val="right"/>
        <w:rPr>
          <w:rFonts w:hint="eastAsia" w:eastAsia="宋体"/>
          <w:color w:val="auto"/>
          <w:sz w:val="24"/>
          <w:lang w:val="en-US" w:eastAsia="zh-CN"/>
        </w:rPr>
      </w:pPr>
    </w:p>
    <w:p>
      <w:pPr>
        <w:tabs>
          <w:tab w:val="left" w:pos="650"/>
        </w:tabs>
        <w:spacing w:line="360" w:lineRule="auto"/>
        <w:ind w:left="0" w:leftChars="0" w:firstLine="0" w:firstLineChars="0"/>
        <w:jc w:val="right"/>
        <w:rPr>
          <w:rFonts w:hint="default" w:eastAsia="宋体"/>
          <w:color w:val="auto"/>
          <w:sz w:val="24"/>
          <w:lang w:val="en-US" w:eastAsia="zh-CN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eastAsia="宋体"/>
          <w:color w:val="auto"/>
          <w:sz w:val="24"/>
          <w:lang w:val="en-US" w:eastAsia="zh-CN"/>
        </w:rPr>
        <w:t>温州市建筑业联合会基础工程分会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21A91986"/>
    <w:rsid w:val="21A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2022-05-11T01:28:00Z</dcterms:created>
  <dc:creator>小娟</dc:creator>
  <cp:lastModifiedBy>小娟</cp:lastModifiedBy>
  <dcterms:modified xsi:type="dcterms:W3CDTF">2022-05-11T01:29:52Z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D5093F52DF014A08A357451D7A2AE6A7</vt:lpwstr>
  </property>
</Properties>
</file>