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仿宋_GB2312" w:hAnsi="Calibri" w:eastAsia="仿宋_GB2312" w:cs="宋体"/>
          <w:kern w:val="2"/>
          <w:sz w:val="28"/>
          <w:szCs w:val="28"/>
        </w:rPr>
      </w:pPr>
      <w:r>
        <w:rPr>
          <w:rFonts w:hint="eastAsia" w:ascii="仿宋_GB2312" w:hAnsi="宋体" w:eastAsia="仿宋_GB2312" w:cs="仿宋_GB2312"/>
          <w:kern w:val="2"/>
          <w:sz w:val="28"/>
          <w:szCs w:val="28"/>
          <w:lang w:val="en-US" w:eastAsia="zh-CN" w:bidi="ar"/>
        </w:rPr>
        <w:t>附件</w:t>
      </w:r>
      <w:r>
        <w:rPr>
          <w:rFonts w:hint="eastAsia" w:ascii="仿宋_GB2312" w:hAnsi="Calibri" w:eastAsia="仿宋_GB2312" w:cs="仿宋_GB2312"/>
          <w:kern w:val="2"/>
          <w:sz w:val="28"/>
          <w:szCs w:val="28"/>
          <w:lang w:val="en-US" w:eastAsia="zh-CN" w:bidi="ar"/>
        </w:rPr>
        <w:t>1</w:t>
      </w:r>
    </w:p>
    <w:p>
      <w:pPr>
        <w:keepNext w:val="0"/>
        <w:keepLines w:val="0"/>
        <w:widowControl w:val="0"/>
        <w:suppressLineNumbers w:val="0"/>
        <w:spacing w:before="0" w:beforeAutospacing="0" w:after="0" w:afterAutospacing="0" w:line="500" w:lineRule="exact"/>
        <w:ind w:left="0" w:right="0"/>
        <w:jc w:val="center"/>
        <w:rPr>
          <w:rFonts w:hint="eastAsia" w:ascii="方正小标宋_GBK" w:hAnsi="方正小标宋_GBK" w:eastAsia="方正小标宋_GBK" w:cs="方正小标宋_GBK"/>
          <w:b w:val="0"/>
          <w:bCs/>
          <w:kern w:val="2"/>
          <w:sz w:val="44"/>
          <w:szCs w:val="44"/>
        </w:rPr>
      </w:pPr>
      <w:r>
        <w:rPr>
          <w:rFonts w:hint="eastAsia" w:ascii="方正小标宋_GBK" w:hAnsi="方正小标宋_GBK" w:eastAsia="方正小标宋_GBK" w:cs="方正小标宋_GBK"/>
          <w:b w:val="0"/>
          <w:bCs/>
          <w:kern w:val="2"/>
          <w:sz w:val="44"/>
          <w:szCs w:val="44"/>
          <w:lang w:val="en-US" w:eastAsia="zh-CN" w:bidi="ar"/>
        </w:rPr>
        <w:t>温州市工程建设优秀质量管理小组评选办法</w:t>
      </w:r>
    </w:p>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 w:hAnsi="仿宋" w:eastAsia="仿宋" w:cs="仿宋"/>
          <w:b/>
          <w:bCs w:val="0"/>
          <w:kern w:val="2"/>
          <w:sz w:val="32"/>
          <w:szCs w:val="32"/>
        </w:rPr>
      </w:pPr>
      <w:r>
        <w:rPr>
          <w:rFonts w:hint="eastAsia" w:ascii="仿宋_GB2312" w:hAnsi="宋体" w:eastAsia="仿宋_GB2312" w:cs="宋体"/>
          <w:b/>
          <w:bCs w:val="0"/>
          <w:kern w:val="2"/>
          <w:sz w:val="36"/>
          <w:szCs w:val="36"/>
          <w:lang w:val="en-US" w:eastAsia="zh-CN" w:bidi="ar"/>
        </w:rPr>
        <w:t xml:space="preserve"> </w:t>
      </w:r>
      <w:r>
        <w:rPr>
          <w:rFonts w:hint="eastAsia" w:ascii="仿宋" w:hAnsi="仿宋" w:eastAsia="仿宋" w:cs="仿宋"/>
          <w:b/>
          <w:bCs w:val="0"/>
          <w:kern w:val="2"/>
          <w:sz w:val="32"/>
          <w:szCs w:val="32"/>
          <w:lang w:val="en-US" w:eastAsia="zh-CN" w:bidi="ar"/>
        </w:rPr>
        <w:t>第一章 总 则</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第一条</w:t>
      </w:r>
      <w:r>
        <w:rPr>
          <w:rFonts w:hint="eastAsia" w:ascii="仿宋" w:hAnsi="仿宋" w:eastAsia="仿宋" w:cs="仿宋"/>
          <w:kern w:val="2"/>
          <w:sz w:val="32"/>
          <w:szCs w:val="32"/>
          <w:lang w:val="en-US" w:eastAsia="zh-CN" w:bidi="ar"/>
        </w:rPr>
        <w:t xml:space="preserve">  为贯彻质量兴业的方针，充分发挥建筑行业广大从业人员在工程建设中的积极性和创造性，推动群众的质量管理活动自觉、健康、科学、有效地开展，同时为了更好地相互交流、促进发展，特制定本办法。</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第二条</w:t>
      </w:r>
      <w:r>
        <w:rPr>
          <w:rFonts w:hint="eastAsia" w:ascii="仿宋" w:hAnsi="仿宋" w:eastAsia="仿宋" w:cs="仿宋"/>
          <w:kern w:val="2"/>
          <w:sz w:val="32"/>
          <w:szCs w:val="32"/>
          <w:lang w:val="en-US" w:eastAsia="zh-CN" w:bidi="ar"/>
        </w:rPr>
        <w:t xml:space="preserve">  施工企业的职工，围绕企业的经营战略、方针、目标和现场存在的问题，以改进质量、降低消耗、提高管理水平和经济效益、保护环境、激发企业广大员工的创新活力，倡导以人为本，集众智以创新，用创新</w:t>
      </w:r>
      <w:bookmarkStart w:id="0" w:name="_GoBack"/>
      <w:bookmarkEnd w:id="0"/>
      <w:r>
        <w:rPr>
          <w:rFonts w:hint="eastAsia" w:ascii="仿宋" w:hAnsi="仿宋" w:eastAsia="仿宋" w:cs="仿宋"/>
          <w:kern w:val="2"/>
          <w:sz w:val="32"/>
          <w:szCs w:val="32"/>
          <w:lang w:val="en-US" w:eastAsia="zh-CN" w:bidi="ar"/>
        </w:rPr>
        <w:t>思维与创新方法解决工作现场的问题、挑战新目标新领域为目的组织起来，运用质量管理的理论和方法开展活动的小组，统称为质量管理小组（以下简称QC小组）。</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第三条</w:t>
      </w:r>
      <w:r>
        <w:rPr>
          <w:rFonts w:hint="eastAsia" w:ascii="仿宋" w:hAnsi="仿宋" w:eastAsia="仿宋" w:cs="仿宋"/>
          <w:kern w:val="2"/>
          <w:sz w:val="32"/>
          <w:szCs w:val="32"/>
          <w:lang w:val="en-US" w:eastAsia="zh-CN" w:bidi="ar"/>
        </w:rPr>
        <w:t xml:space="preserve">  QC小组的活动具有明显的自主性、广泛的群众性、严密的科学性和高度的民主性，QC小组的实践活动，应与合理化建议、技术革新以及推广应用新技术、新工艺、新材料、新产品等活动相结合。</w:t>
      </w:r>
    </w:p>
    <w:p>
      <w:pPr>
        <w:keepNext w:val="0"/>
        <w:keepLines w:val="0"/>
        <w:widowControl w:val="0"/>
        <w:suppressLineNumbers w:val="0"/>
        <w:adjustRightInd w:val="0"/>
        <w:snapToGrid w:val="0"/>
        <w:spacing w:before="0" w:beforeAutospacing="0" w:after="0" w:afterAutospacing="0" w:line="500" w:lineRule="exact"/>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b/>
          <w:bCs w:val="0"/>
          <w:kern w:val="2"/>
          <w:sz w:val="32"/>
          <w:szCs w:val="32"/>
          <w:lang w:val="en-US" w:eastAsia="zh-CN" w:bidi="ar"/>
        </w:rPr>
        <w:t>第四条</w:t>
      </w:r>
      <w:r>
        <w:rPr>
          <w:rFonts w:hint="eastAsia" w:ascii="仿宋" w:hAnsi="仿宋" w:eastAsia="仿宋" w:cs="仿宋"/>
          <w:kern w:val="2"/>
          <w:sz w:val="32"/>
          <w:szCs w:val="32"/>
          <w:lang w:val="en-US" w:eastAsia="zh-CN" w:bidi="ar"/>
        </w:rPr>
        <w:t xml:space="preserve">  为了做好QC小组的经验交流和成果推广工作，温州市建筑业联合会（以下简称“联合会”）每年举办一次工程建设质量管理小组代表会议。在此基础上评选温州市工程建设优秀质量管理小组和优秀QC成果奖，择优推荐参评“省级工程建设优秀QC小组”。</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b/>
          <w:bCs w:val="0"/>
          <w:kern w:val="2"/>
          <w:sz w:val="32"/>
          <w:szCs w:val="32"/>
        </w:rPr>
      </w:pPr>
      <w:r>
        <w:rPr>
          <w:rFonts w:hint="eastAsia" w:ascii="仿宋" w:hAnsi="仿宋" w:eastAsia="仿宋" w:cs="仿宋"/>
          <w:b/>
          <w:bCs w:val="0"/>
          <w:kern w:val="2"/>
          <w:sz w:val="32"/>
          <w:szCs w:val="32"/>
          <w:lang w:val="en-US" w:eastAsia="zh-CN" w:bidi="ar"/>
        </w:rPr>
        <w:t>第二章 评选范围</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第五条</w:t>
      </w:r>
      <w:r>
        <w:rPr>
          <w:rFonts w:hint="eastAsia" w:ascii="仿宋" w:hAnsi="仿宋" w:eastAsia="仿宋" w:cs="仿宋"/>
          <w:kern w:val="2"/>
          <w:sz w:val="32"/>
          <w:szCs w:val="32"/>
          <w:lang w:val="en-US" w:eastAsia="zh-CN" w:bidi="ar"/>
        </w:rPr>
        <w:t xml:space="preserve">  温州市工程建设优秀QC小组的评选范围为浙江省内注册或备案的建筑施工企业内部所属地并参加成果发表会的QC小组。</w:t>
      </w:r>
    </w:p>
    <w:p>
      <w:pPr>
        <w:keepNext w:val="0"/>
        <w:keepLines w:val="0"/>
        <w:widowControl w:val="0"/>
        <w:suppressLineNumbers w:val="0"/>
        <w:adjustRightInd w:val="0"/>
        <w:snapToGrid w:val="0"/>
        <w:spacing w:before="0" w:beforeAutospacing="0" w:after="0" w:afterAutospacing="0" w:line="500" w:lineRule="exact"/>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b/>
          <w:bCs w:val="0"/>
          <w:kern w:val="2"/>
          <w:sz w:val="32"/>
          <w:szCs w:val="32"/>
          <w:lang w:val="en-US" w:eastAsia="zh-CN" w:bidi="ar"/>
        </w:rPr>
        <w:t>第六条</w:t>
      </w:r>
      <w:r>
        <w:rPr>
          <w:rFonts w:hint="eastAsia" w:ascii="仿宋" w:hAnsi="仿宋" w:eastAsia="仿宋" w:cs="仿宋"/>
          <w:kern w:val="2"/>
          <w:sz w:val="32"/>
          <w:szCs w:val="32"/>
          <w:lang w:val="en-US" w:eastAsia="zh-CN" w:bidi="ar"/>
        </w:rPr>
        <w:t xml:space="preserve">  QC小组实行组织认可的注册制度，由QC小组所在的企业负责统一编号管理。</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第三章 申报条件</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第七条</w:t>
      </w:r>
      <w:r>
        <w:rPr>
          <w:rFonts w:hint="eastAsia" w:ascii="仿宋" w:hAnsi="仿宋" w:eastAsia="仿宋" w:cs="仿宋"/>
          <w:kern w:val="2"/>
          <w:sz w:val="32"/>
          <w:szCs w:val="32"/>
          <w:lang w:val="en-US" w:eastAsia="zh-CN" w:bidi="ar"/>
        </w:rPr>
        <w:t xml:space="preserve">  温州市工程建设优秀QC小组的申报条件：</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1、按照本企业有关规定进行小组注册登记和课题注册登记；</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2、按照QC小组活动的程序要求开展活动，正确运用QC理论、方法和工具，活动成果具有时代的特点，并符合中国质量协会团体标准《质量管理小组活动准则》（T/CAQ10201-2020）要求；</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3、活动效果显著，具有较高的科技含量和推广运用价值，创造了良好的经济效益和社会效益；</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4、应通过小组所在企业的现场评审；</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5、活动过程、活动成果应有QC小组活动推进者的指导和评价；</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6、活动结束日期与申报截止日期的时间间隔不超过一年。</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申报小组除了具备以上条件之外，申报小组的企业或涉及工程项目所在县（市、区）已开展工程建设质量管理小组活动还应获得本地区本年度优秀QC小组奖，且名次处于前列。</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第四章 申报资料要求</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第八条</w:t>
      </w:r>
      <w:r>
        <w:rPr>
          <w:rFonts w:hint="eastAsia" w:ascii="仿宋" w:hAnsi="仿宋" w:eastAsia="仿宋" w:cs="仿宋"/>
          <w:kern w:val="2"/>
          <w:sz w:val="32"/>
          <w:szCs w:val="32"/>
          <w:lang w:val="en-US" w:eastAsia="zh-CN" w:bidi="ar"/>
        </w:rPr>
        <w:t xml:space="preserve">  参加市工程建设QC小组成果发表应提交的资料：</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1、《温州市工程建设质量管理小组申请表》（见附件2）；</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2、《QC小组活动现场评审表》（见附件3）；</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3、QC成果资料；</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4、2021年度优秀质量管理小组与QC成果汇总表（见附件4）</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上述材料，除递交纸质《温州市工程建设质量管理小组申请表》一份（可邮寄）外，均应按指定格式的电子版由申报单位在联合会网站“网上申报”栏目（窗口），进行网上传递，具体操作流程详见《温州市建筑业联合会网上申报系统使用说明》（附件5）。</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b/>
          <w:bCs w:val="0"/>
          <w:kern w:val="2"/>
          <w:sz w:val="32"/>
          <w:szCs w:val="32"/>
        </w:rPr>
      </w:pPr>
      <w:r>
        <w:rPr>
          <w:rFonts w:hint="eastAsia" w:ascii="仿宋" w:hAnsi="仿宋" w:eastAsia="仿宋" w:cs="仿宋"/>
          <w:b/>
          <w:bCs w:val="0"/>
          <w:kern w:val="2"/>
          <w:sz w:val="32"/>
          <w:szCs w:val="32"/>
          <w:lang w:val="en-US" w:eastAsia="zh-CN" w:bidi="ar"/>
        </w:rPr>
        <w:t>第五章 评选时间和评选程序</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 xml:space="preserve">    第九条</w:t>
      </w:r>
      <w:r>
        <w:rPr>
          <w:rFonts w:hint="eastAsia" w:ascii="仿宋" w:hAnsi="仿宋" w:eastAsia="仿宋" w:cs="仿宋"/>
          <w:kern w:val="2"/>
          <w:sz w:val="32"/>
          <w:szCs w:val="32"/>
          <w:lang w:val="en-US" w:eastAsia="zh-CN" w:bidi="ar"/>
        </w:rPr>
        <w:t xml:space="preserve">  市工程建设优秀QC小组每年评选一次，为了与县（市区）建设行政主管部门考核期相协调，并和省工程建设优秀QC小组评选工作相衔接，时间一般定在当年11月上旬。</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 xml:space="preserve">第十条 </w:t>
      </w:r>
      <w:r>
        <w:rPr>
          <w:rFonts w:hint="eastAsia" w:ascii="仿宋" w:hAnsi="仿宋" w:eastAsia="仿宋" w:cs="仿宋"/>
          <w:kern w:val="2"/>
          <w:sz w:val="32"/>
          <w:szCs w:val="32"/>
          <w:lang w:val="en-US" w:eastAsia="zh-CN" w:bidi="ar"/>
        </w:rPr>
        <w:t xml:space="preserve"> 市工程建设优秀QC小组的评选分为现场评审和成果材料与发表评审与评选两个阶段；现场评审由QC小组所在地企业完成（未经现场评审的小组不能参加市工程建设优秀QC小组评选）。</w:t>
      </w:r>
    </w:p>
    <w:p>
      <w:pPr>
        <w:keepNext w:val="0"/>
        <w:keepLines w:val="0"/>
        <w:widowControl w:val="0"/>
        <w:suppressLineNumbers w:val="0"/>
        <w:adjustRightInd w:val="0"/>
        <w:snapToGrid w:val="0"/>
        <w:spacing w:before="0" w:beforeAutospacing="0" w:after="0" w:afterAutospacing="0" w:line="500" w:lineRule="exact"/>
        <w:ind w:left="0" w:right="0" w:firstLine="57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申报企业按照QC小组活动相关规定结合本办法第七条申报条件，向温州市建筑业联合会申报推荐QC小组成果；经市建筑业联合会初审后，提交专家进行成果评审，并由专家推荐具有代表性的QC小组成果在年度工程建设质量管理小组代表会议上发表。</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b/>
          <w:bCs w:val="0"/>
          <w:kern w:val="2"/>
          <w:sz w:val="32"/>
          <w:szCs w:val="32"/>
        </w:rPr>
      </w:pPr>
      <w:r>
        <w:rPr>
          <w:rFonts w:hint="eastAsia" w:ascii="仿宋" w:hAnsi="仿宋" w:eastAsia="仿宋" w:cs="仿宋"/>
          <w:b/>
          <w:bCs w:val="0"/>
          <w:kern w:val="2"/>
          <w:sz w:val="32"/>
          <w:szCs w:val="32"/>
          <w:lang w:val="en-US" w:eastAsia="zh-CN" w:bidi="ar"/>
        </w:rPr>
        <w:t>第六章 QC小组成果发表的评选规定</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第十一条</w:t>
      </w:r>
      <w:r>
        <w:rPr>
          <w:rFonts w:hint="eastAsia" w:ascii="仿宋" w:hAnsi="仿宋" w:eastAsia="仿宋" w:cs="仿宋"/>
          <w:kern w:val="2"/>
          <w:sz w:val="32"/>
          <w:szCs w:val="32"/>
          <w:lang w:val="en-US" w:eastAsia="zh-CN" w:bidi="ar"/>
        </w:rPr>
        <w:t xml:space="preserve">  成果发表的评选工作坚持高标准、严要求、实事求是和公开、公平、公正的原则。</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第十二条</w:t>
      </w:r>
      <w:r>
        <w:rPr>
          <w:rFonts w:hint="eastAsia" w:ascii="仿宋" w:hAnsi="仿宋" w:eastAsia="仿宋" w:cs="仿宋"/>
          <w:kern w:val="2"/>
          <w:sz w:val="32"/>
          <w:szCs w:val="32"/>
          <w:lang w:val="en-US" w:eastAsia="zh-CN" w:bidi="ar"/>
        </w:rPr>
        <w:t xml:space="preserve">  联合会聘任有关领导及专家和具有相应推荐者或诊断师资格人员组成市工程建设优秀QC小组评审委员会，开展评审相关工作。优秀QC小组评审委员会接受群众监督，以保证评审的公正性。当年成果超过30个时，分组进行独立评审，每组评委由3～5组成人。</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第十三条</w:t>
      </w:r>
      <w:r>
        <w:rPr>
          <w:rFonts w:hint="eastAsia" w:ascii="仿宋" w:hAnsi="仿宋" w:eastAsia="仿宋" w:cs="仿宋"/>
          <w:kern w:val="2"/>
          <w:sz w:val="32"/>
          <w:szCs w:val="32"/>
          <w:lang w:val="en-US" w:eastAsia="zh-CN" w:bidi="ar"/>
        </w:rPr>
        <w:t xml:space="preserve">  参评QC小组的企业技术或质量负责人和成果发布人员须参加年度工程建设质量管理小组代表会议，会议现场对申报参评的QC小组进行不定时点名，点名两次都未到的小组将取消评选资格。 </w:t>
      </w:r>
    </w:p>
    <w:p>
      <w:pPr>
        <w:keepNext w:val="0"/>
        <w:keepLines w:val="0"/>
        <w:widowControl w:val="0"/>
        <w:suppressLineNumbers w:val="0"/>
        <w:spacing w:before="0" w:beforeAutospacing="0" w:after="0" w:afterAutospacing="0" w:line="500" w:lineRule="exact"/>
        <w:ind w:left="0" w:right="0" w:firstLine="643" w:firstLineChars="200"/>
        <w:jc w:val="both"/>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第十四条</w:t>
      </w:r>
      <w:r>
        <w:rPr>
          <w:rFonts w:hint="eastAsia" w:ascii="仿宋" w:hAnsi="仿宋" w:eastAsia="仿宋" w:cs="仿宋"/>
          <w:kern w:val="2"/>
          <w:sz w:val="32"/>
          <w:szCs w:val="32"/>
          <w:lang w:val="en-US" w:eastAsia="zh-CN" w:bidi="ar"/>
        </w:rPr>
        <w:t xml:space="preserve">  评委参照中国质量管理协会制定的《质量管理小组活动成果评审》标准对成果进行打分评审；成果发表必须由本小组成员进行发表，时间限定为12分钟，不得超时。</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b/>
          <w:bCs w:val="0"/>
          <w:kern w:val="2"/>
          <w:sz w:val="32"/>
          <w:szCs w:val="32"/>
          <w:lang w:val="en-US" w:eastAsia="zh-CN" w:bidi="ar"/>
        </w:rPr>
        <w:t>第十五条</w:t>
      </w:r>
      <w:r>
        <w:rPr>
          <w:rFonts w:hint="eastAsia" w:ascii="仿宋" w:hAnsi="仿宋" w:eastAsia="仿宋" w:cs="仿宋"/>
          <w:kern w:val="2"/>
          <w:sz w:val="32"/>
          <w:szCs w:val="32"/>
          <w:lang w:val="en-US" w:eastAsia="zh-CN" w:bidi="ar"/>
        </w:rPr>
        <w:t xml:space="preserve">  评委会分别按各评审组评审结果，评选优秀质量管理小组和优秀QC成果。获奖的QC小组与成果，由联合会颁发证书，并通报表彰。同时建议小组所在地企业对获奖小组给予相应的精神、物质奖励。</w:t>
      </w:r>
    </w:p>
    <w:p>
      <w:pPr>
        <w:keepNext w:val="0"/>
        <w:keepLines w:val="0"/>
        <w:widowControl w:val="0"/>
        <w:suppressLineNumbers w:val="0"/>
        <w:adjustRightInd w:val="0"/>
        <w:snapToGrid w:val="0"/>
        <w:spacing w:before="0" w:beforeAutospacing="0" w:after="0" w:afterAutospacing="0" w:line="500" w:lineRule="exact"/>
        <w:ind w:left="0" w:right="0" w:firstLine="640"/>
        <w:jc w:val="both"/>
        <w:rPr>
          <w:rFonts w:hint="eastAsia" w:ascii="仿宋" w:hAnsi="仿宋" w:eastAsia="仿宋" w:cs="仿宋"/>
          <w:kern w:val="2"/>
          <w:sz w:val="32"/>
          <w:szCs w:val="32"/>
          <w:lang w:val="en-US" w:eastAsia="zh-CN" w:bidi="ar"/>
        </w:rPr>
      </w:pPr>
      <w:r>
        <w:rPr>
          <w:rFonts w:hint="eastAsia" w:ascii="仿宋" w:hAnsi="仿宋" w:eastAsia="仿宋" w:cs="仿宋"/>
          <w:b/>
          <w:bCs w:val="0"/>
          <w:kern w:val="2"/>
          <w:sz w:val="32"/>
          <w:szCs w:val="32"/>
          <w:lang w:val="en-US" w:eastAsia="zh-CN" w:bidi="ar"/>
        </w:rPr>
        <w:t>第十六条</w:t>
      </w:r>
      <w:r>
        <w:rPr>
          <w:rFonts w:hint="eastAsia" w:ascii="仿宋" w:hAnsi="仿宋" w:eastAsia="仿宋" w:cs="仿宋"/>
          <w:kern w:val="2"/>
          <w:sz w:val="32"/>
          <w:szCs w:val="32"/>
          <w:lang w:val="en-US" w:eastAsia="zh-CN" w:bidi="ar"/>
        </w:rPr>
        <w:t xml:space="preserve">  在推荐省工程建设优秀QC小组时，联合会将组织评委对现场进行考察和评价。</w:t>
      </w:r>
    </w:p>
    <w:p>
      <w:pPr>
        <w:keepNext w:val="0"/>
        <w:keepLines w:val="0"/>
        <w:widowControl w:val="0"/>
        <w:suppressLineNumbers w:val="0"/>
        <w:adjustRightInd w:val="0"/>
        <w:snapToGrid w:val="0"/>
        <w:spacing w:before="0" w:beforeAutospacing="0" w:after="0" w:afterAutospacing="0" w:line="500" w:lineRule="exact"/>
        <w:ind w:right="0"/>
        <w:jc w:val="center"/>
        <w:rPr>
          <w:rFonts w:hint="eastAsia" w:ascii="仿宋" w:hAnsi="仿宋" w:eastAsia="仿宋" w:cs="仿宋"/>
          <w:b/>
          <w:bCs w:val="0"/>
          <w:kern w:val="2"/>
          <w:sz w:val="32"/>
          <w:szCs w:val="32"/>
        </w:rPr>
      </w:pPr>
      <w:r>
        <w:rPr>
          <w:rFonts w:hint="eastAsia" w:ascii="仿宋" w:hAnsi="仿宋" w:eastAsia="仿宋" w:cs="仿宋"/>
          <w:b/>
          <w:bCs w:val="0"/>
          <w:kern w:val="2"/>
          <w:sz w:val="32"/>
          <w:szCs w:val="32"/>
          <w:lang w:val="en-US" w:eastAsia="zh-CN" w:bidi="ar"/>
        </w:rPr>
        <w:t>第七章 附  则</w:t>
      </w:r>
    </w:p>
    <w:p>
      <w:pPr>
        <w:keepNext w:val="0"/>
        <w:keepLines w:val="0"/>
        <w:widowControl w:val="0"/>
        <w:suppressLineNumbers w:val="0"/>
        <w:adjustRightInd w:val="0"/>
        <w:snapToGrid w:val="0"/>
        <w:spacing w:before="0" w:beforeAutospacing="0" w:after="0" w:afterAutospacing="0" w:line="500" w:lineRule="exact"/>
        <w:ind w:left="0" w:right="0" w:firstLine="643" w:firstLineChars="200"/>
        <w:jc w:val="both"/>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第十七条</w:t>
      </w:r>
      <w:r>
        <w:rPr>
          <w:rFonts w:hint="eastAsia" w:ascii="仿宋" w:hAnsi="仿宋" w:eastAsia="仿宋" w:cs="仿宋"/>
          <w:kern w:val="2"/>
          <w:sz w:val="32"/>
          <w:szCs w:val="32"/>
          <w:lang w:val="en-US" w:eastAsia="zh-CN" w:bidi="ar"/>
        </w:rPr>
        <w:t xml:space="preserve">  本办法由温州市建筑业联合会负责解释。</w:t>
      </w:r>
    </w:p>
    <w:p>
      <w:pPr>
        <w:keepNext w:val="0"/>
        <w:keepLines w:val="0"/>
        <w:widowControl w:val="0"/>
        <w:suppressLineNumbers w:val="0"/>
        <w:spacing w:before="0" w:beforeAutospacing="0" w:after="0" w:afterAutospacing="0"/>
        <w:ind w:right="0" w:firstLine="643" w:firstLineChars="200"/>
        <w:jc w:val="both"/>
        <w:rPr>
          <w:rFonts w:hint="eastAsia" w:ascii="仿宋" w:hAnsi="仿宋" w:eastAsia="仿宋" w:cs="仿宋"/>
          <w:kern w:val="2"/>
          <w:sz w:val="32"/>
          <w:szCs w:val="32"/>
        </w:rPr>
      </w:pPr>
      <w:r>
        <w:rPr>
          <w:rFonts w:hint="eastAsia" w:ascii="仿宋" w:hAnsi="仿宋" w:eastAsia="仿宋" w:cs="仿宋"/>
          <w:b/>
          <w:bCs w:val="0"/>
          <w:kern w:val="2"/>
          <w:sz w:val="32"/>
          <w:szCs w:val="32"/>
          <w:lang w:val="en-US" w:eastAsia="zh-CN" w:bidi="ar"/>
        </w:rPr>
        <w:t>第十八条</w:t>
      </w:r>
      <w:r>
        <w:rPr>
          <w:rFonts w:hint="eastAsia" w:ascii="仿宋" w:hAnsi="仿宋" w:eastAsia="仿宋" w:cs="仿宋"/>
          <w:kern w:val="2"/>
          <w:sz w:val="32"/>
          <w:szCs w:val="32"/>
          <w:lang w:val="en-US" w:eastAsia="zh-CN" w:bidi="ar"/>
        </w:rPr>
        <w:t xml:space="preserve">  本办法自公布之日起实施</w:t>
      </w:r>
    </w:p>
    <w:p>
      <w:pPr>
        <w:keepNext w:val="0"/>
        <w:keepLines w:val="0"/>
        <w:widowControl w:val="0"/>
        <w:suppressLineNumbers w:val="0"/>
        <w:spacing w:before="0" w:beforeAutospacing="0" w:after="0" w:afterAutospacing="0"/>
        <w:ind w:left="0" w:right="0" w:firstLine="560"/>
        <w:jc w:val="both"/>
        <w:rPr>
          <w:rFonts w:hint="eastAsia" w:ascii="仿宋_GB2312" w:hAnsi="宋体" w:eastAsia="仿宋_GB2312" w:cs="宋体"/>
          <w:kern w:val="2"/>
          <w:sz w:val="32"/>
          <w:szCs w:val="32"/>
        </w:rPr>
      </w:pPr>
      <w:r>
        <w:rPr>
          <w:rFonts w:hint="eastAsia" w:ascii="仿宋_GB2312" w:hAnsi="宋体" w:eastAsia="仿宋_GB2312"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560"/>
        <w:jc w:val="both"/>
        <w:rPr>
          <w:rFonts w:hint="eastAsia" w:ascii="仿宋_GB2312" w:hAnsi="宋体" w:eastAsia="仿宋_GB2312" w:cs="宋体"/>
          <w:kern w:val="2"/>
          <w:sz w:val="32"/>
          <w:szCs w:val="32"/>
        </w:rPr>
      </w:pPr>
      <w:r>
        <w:rPr>
          <w:rFonts w:hint="eastAsia" w:ascii="仿宋_GB2312" w:hAnsi="宋体" w:eastAsia="仿宋_GB2312"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560"/>
        <w:jc w:val="both"/>
        <w:rPr>
          <w:rFonts w:hint="eastAsia" w:ascii="仿宋_GB2312" w:hAnsi="宋体" w:eastAsia="仿宋_GB2312" w:cs="宋体"/>
          <w:kern w:val="2"/>
          <w:sz w:val="32"/>
          <w:szCs w:val="32"/>
        </w:rPr>
      </w:pPr>
      <w:r>
        <w:rPr>
          <w:rFonts w:hint="eastAsia" w:ascii="仿宋_GB2312" w:hAnsi="宋体" w:eastAsia="仿宋_GB2312" w:cs="宋体"/>
          <w:kern w:val="2"/>
          <w:sz w:val="32"/>
          <w:szCs w:val="32"/>
          <w:lang w:val="en-US" w:eastAsia="zh-CN" w:bidi="ar"/>
        </w:rPr>
        <w:t xml:space="preserve"> </w:t>
      </w:r>
    </w:p>
    <w:p>
      <w:pPr>
        <w:widowControl/>
        <w:shd w:val="clear" w:color="auto" w:fill="FFFFFF"/>
        <w:spacing w:line="376" w:lineRule="atLeast"/>
        <w:jc w:val="center"/>
        <w:rPr>
          <w:rFonts w:hint="eastAsia" w:ascii="微软雅黑" w:hAnsi="微软雅黑" w:eastAsia="微软雅黑" w:cs="宋体"/>
          <w:color w:val="000000"/>
          <w:kern w:val="0"/>
          <w:sz w:val="27"/>
          <w:szCs w:val="27"/>
        </w:rPr>
      </w:pPr>
    </w:p>
    <w:p>
      <w:pPr>
        <w:widowControl/>
        <w:shd w:val="clear" w:color="auto" w:fill="FFFFFF"/>
        <w:spacing w:line="376" w:lineRule="atLeast"/>
        <w:jc w:val="left"/>
        <w:rPr>
          <w:rFonts w:hint="eastAsia" w:ascii="微软雅黑" w:hAnsi="微软雅黑" w:eastAsia="微软雅黑" w:cs="宋体"/>
          <w:color w:val="000000"/>
          <w:kern w:val="0"/>
          <w:sz w:val="18"/>
          <w:szCs w:val="18"/>
        </w:rPr>
      </w:pPr>
      <w:r>
        <w:rPr>
          <w:rFonts w:ascii="Calibri" w:hAnsi="Calibri" w:eastAsia="微软雅黑" w:cs="宋体"/>
          <w:color w:val="000000"/>
          <w:kern w:val="0"/>
          <w:sz w:val="18"/>
          <w:szCs w:val="18"/>
        </w:rPr>
        <w:t> </w:t>
      </w:r>
    </w:p>
    <w:p/>
    <w:p>
      <w:pPr>
        <w:pStyle w:val="2"/>
      </w:pPr>
    </w:p>
    <w:p>
      <w:pPr>
        <w:pStyle w:val="2"/>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28"/>
          <w:szCs w:val="28"/>
          <w:lang w:val="en-US" w:eastAsia="zh-CN" w:bidi="ar"/>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28"/>
          <w:szCs w:val="28"/>
          <w:lang w:val="en-US" w:eastAsia="zh-CN" w:bidi="ar"/>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 w:hAnsi="仿宋" w:eastAsia="仿宋" w:cs="仿宋"/>
          <w:kern w:val="2"/>
          <w:sz w:val="28"/>
          <w:szCs w:val="28"/>
          <w:lang w:val="en-US" w:eastAsia="zh-CN" w:bidi="ar"/>
        </w:rPr>
      </w:pP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宋体"/>
    <w:panose1 w:val="00000000000000000000"/>
    <w:charset w:val="86"/>
    <w:family w:val="swiss"/>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DM1MmZjZGMxNTNkMjVmZGNjNWE5MTBiZTVlYzUifQ=="/>
  </w:docVars>
  <w:rsids>
    <w:rsidRoot w:val="277E567A"/>
    <w:rsid w:val="03952364"/>
    <w:rsid w:val="277E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ì." w:hAnsi="..ì." w:eastAsia="..ì."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2023-10-08T06:39:00Z</dcterms:created>
  <dc:creator>小娟</dc:creator>
  <cp:lastModifiedBy>小娟</cp:lastModifiedBy>
  <dcterms:modified xsi:type="dcterms:W3CDTF">2023-10-08T07:24:48Z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1F0C156BF81945D2A40667E338F81584_13</vt:lpwstr>
  </property>
</Properties>
</file>